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Муниципальное бюджетное дошкольное образовательное учереждение  детский сад «Рябинка» д.Кутушево-филиал  д.с «Колосок» с.Дарьино.</w:t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ПАСПОРТ СТАРШЕЙ ГРУППЫ  «Буратино» -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филиал д.с «Колосок» с.Дарьино 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2023-2024 учебный год</w:t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</w:t>
      </w:r>
      <w:r>
        <w:rPr>
          <w:rFonts w:cs="Times New Roman" w:ascii="Times New Roman" w:hAnsi="Times New Roman"/>
          <w:b/>
          <w:sz w:val="32"/>
          <w:szCs w:val="32"/>
        </w:rPr>
        <w:t>.</w:t>
      </w:r>
      <w:r>
        <w:rPr>
          <w:rFonts w:cs="Times New Roman" w:ascii="Times New Roman" w:hAnsi="Times New Roman"/>
          <w:b/>
          <w:bCs/>
          <w:sz w:val="32"/>
          <w:szCs w:val="32"/>
        </w:rPr>
        <w:t>Общие сведения:</w:t>
      </w:r>
    </w:p>
    <w:tbl>
      <w:tblPr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2"/>
        <w:gridCol w:w="8213"/>
      </w:tblGrid>
      <w:tr>
        <w:trPr>
          <w:trHeight w:val="368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Название помещения</w:t>
            </w:r>
          </w:p>
        </w:tc>
        <w:tc>
          <w:tcPr>
            <w:tcW w:w="8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Группа №1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Расположение</w:t>
            </w:r>
          </w:p>
        </w:tc>
        <w:tc>
          <w:tcPr>
            <w:tcW w:w="8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этаж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Общая площадь</w:t>
            </w:r>
          </w:p>
        </w:tc>
        <w:tc>
          <w:tcPr>
            <w:tcW w:w="8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Кв.м</w:t>
            </w:r>
          </w:p>
        </w:tc>
      </w:tr>
      <w:tr>
        <w:trPr>
          <w:trHeight w:val="35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Направленность группы, возраст детей</w:t>
            </w:r>
          </w:p>
        </w:tc>
        <w:tc>
          <w:tcPr>
            <w:tcW w:w="8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Старшая разновозрастная группа</w:t>
            </w:r>
          </w:p>
        </w:tc>
      </w:tr>
      <w:tr>
        <w:trPr>
          <w:trHeight w:val="1445" w:hRule="atLeast"/>
          <w:cantSplit w:val="false"/>
        </w:trPr>
        <w:tc>
          <w:tcPr>
            <w:tcW w:w="6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Кадровый состав</w:t>
            </w:r>
          </w:p>
        </w:tc>
        <w:tc>
          <w:tcPr>
            <w:tcW w:w="8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 xml:space="preserve">Ф.И.О. сотрудника: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Жаркова Татьяна Алексеевна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 xml:space="preserve">Занимаемая должность: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Воспитатель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Сведения об образовании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: Среднее  педагогическое  КПК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 Воспитатель детей дошкольного возраста «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Квалификационная категория: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Первая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</w:r>
          </w:p>
        </w:tc>
      </w:tr>
    </w:tbl>
    <w:p>
      <w:pPr>
        <w:pStyle w:val="Normal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 xml:space="preserve">II. </w:t>
      </w:r>
      <w:r>
        <w:rPr>
          <w:rFonts w:cs="Times New Roman" w:ascii="Times New Roman" w:hAnsi="Times New Roman"/>
          <w:b/>
          <w:sz w:val="32"/>
          <w:szCs w:val="32"/>
        </w:rPr>
        <w:t>Оборудование группы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835"/>
        <w:gridCol w:w="1558"/>
        <w:gridCol w:w="3684"/>
        <w:gridCol w:w="3101"/>
        <w:gridCol w:w="2752"/>
      </w:tblGrid>
      <w:tr>
        <w:trPr>
          <w:trHeight w:val="710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помещения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Функциональное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назначение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Мебель </w:t>
            </w:r>
          </w:p>
        </w:tc>
        <w:tc>
          <w:tcPr>
            <w:tcW w:w="2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Технические средства</w:t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игр, проведения образовательной деятельности, приема пищи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 детский- 15шт,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 детский- 7шт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 раздаточный –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физкультуры-1шт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кухня 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салон красоты- 1шт.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 природы-1шт.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 для пособия – 1 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 дидактических игр 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 взрослый -1 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Стелажи – 2шт.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Мольберт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-1 шт.</w:t>
            </w:r>
          </w:p>
        </w:tc>
        <w:tc>
          <w:tcPr>
            <w:tcW w:w="2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Рецеркулятор-1 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Лампа - 6шт,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Радиоприемник  Апшерон 1шт,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Телевизор Рекорд 1</w:t>
            </w:r>
          </w:p>
        </w:tc>
      </w:tr>
      <w:tr>
        <w:trPr>
          <w:trHeight w:val="368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Групповая  комната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сна и отдыха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Кровать  одноярусная -12 штук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Раздевальная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приема воспитанников и переодевания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Шкафчик детский- 5шт*4 секции1шт* Скамейка- 1шт,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Стул- 1шт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Зеркало -нет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Стенды: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Наше творчество»-1шт.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«Поздравляем»-1шт.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«Наш режим дня»- 1шт.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«Советы воспитателя»- 1шт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Информация для родителей»-1шт.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2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5" w:hRule="atLeast"/>
          <w:cantSplit w:val="false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личной гигиены (туалет, умывальня, душевая)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Комната для личной гигиены</w:t>
            </w:r>
          </w:p>
        </w:tc>
        <w:tc>
          <w:tcPr>
            <w:tcW w:w="3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Вешалки для полотенцев</w:t>
            </w:r>
          </w:p>
        </w:tc>
        <w:tc>
          <w:tcPr>
            <w:tcW w:w="2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Унитаз- 3шт,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Раковина- 4шт,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Ванна для мытья ног-1шт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III</w:t>
      </w:r>
      <w:r>
        <w:rPr>
          <w:rFonts w:cs="Times New Roman" w:ascii="Times New Roman" w:hAnsi="Times New Roman"/>
          <w:b/>
          <w:sz w:val="32"/>
          <w:szCs w:val="32"/>
        </w:rPr>
        <w:t>.Материально- техническое оснащение группы по образовательным областям,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согласно ФГОС  и ФОП ДОУ .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«Социально-коммуникативное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5102"/>
        <w:gridCol w:w="2914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центра(уголка)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сюжетно ролевой игры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Куклы младенцы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Куклы в одежде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Коляска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кукольная мебель(кровать для куклы, трюмо, ванна, диван, кресло, диван, столик, холодильник, кухня)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Кукольная посуда(кастрюли и сковородки, тарелки, чашки, ложки и прочее), игрушечная еда.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овощей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фруктов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Весы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Наборы аксессуары для игр в профессию: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«Парикмахер»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«Доктор»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конструирование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Конструктор деревянный томик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Конструктор пластик лего(средний)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Конструктор – присоска (Сибелли)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Конструктор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Superstructs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(для девочек)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домашних животных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диких животных наших лесов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животных жарких стран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птиц домашних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ПДД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Стенд ПДД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Машинки  средние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Танк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Мотоцикл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Домино: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«Транспорт»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«Дорожные знаки»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Игра за рулем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5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патриатический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Стенд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«Государственная символика России»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«Наша Родина»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настольных игр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«Ходилки»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Шашки,  шахматы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Пазлы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Кубики с картинками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Что такое хорошо и что такое плохо»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5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605" w:hRule="atLeast"/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«Познавательное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5102"/>
        <w:gridCol w:w="2914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 математики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мягкая магнитная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Мозайка магнитная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Д/и «Собери цепочку-учим формы»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Д/и «Формы»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Д\и «Цифры»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Д/и « Геометрические фигуры»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Счеты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для счета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(пластик)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(деревянный)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Шнуровка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природы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«Стань другом природе»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Животные»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Хочу все знать»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Времена года»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Дары природы»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Мэмори» (животные в искусстве)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Кто где живет»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Доминошки « Фрукты- ягоды»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Пазлы « Дикие животные»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«География для малышей»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Волшебный поясок»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Мое первое лето»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экспериментирования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Наборы различных объектов для исследований (коллекции камней, раковин, сосновых шишек, тканей, семян, листьев(гербарий) и пр.)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Лупы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Часы песочные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Календарь погоды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«Художественно-эстетическое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4251"/>
        <w:gridCol w:w="3765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рисования: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Бумага и картон (А4) разных цветов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Альбомы для рисования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Восковые мелки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Простые карандаши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Фломастеры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Краски акварельные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Кисти круглые 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Кисти плоские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Политры, стаканчики для воды, подставки для кистей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Тряпочки для кисти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Ластик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лепки: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Пластилин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Глина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Доски для лепки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Стеки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</w:rPr>
              <w:t>Для поделок и аппликации: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Бумага и картон для поделок разных цветов и фактуры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Материал для коллажей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Ножницы с тупыми концами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Ножницы с тупыми концами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(для левши)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Клей карандаш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Клей ПВА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Материалы вторичного использования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музыки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Набор музыкальных инструментов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театр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Театр магнитный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Три поросенка»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Курочка ряба»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Теремок»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«Речевое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4251"/>
        <w:gridCol w:w="3765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Центр речевой 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 Веселые буквы и слова»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«Азбука»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«Доска знаний»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Иллюстрированные познавательные книги, плакаты, картинки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Образовательная область «Физическое развитие» 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5768"/>
        <w:gridCol w:w="4251"/>
        <w:gridCol w:w="3765"/>
      </w:tblGrid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центра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оснащения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Центр движения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Мячи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Шары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Кубики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Кегли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Скакалка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Обруги</w:t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5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3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before="72" w:after="20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  <w:lang w:val="en-US"/>
        </w:rPr>
        <w:t>IV</w:t>
      </w:r>
      <w:r>
        <w:rPr>
          <w:rFonts w:cs="Times New Roman" w:ascii="Times New Roman" w:hAnsi="Times New Roman"/>
          <w:b/>
          <w:sz w:val="32"/>
          <w:szCs w:val="32"/>
        </w:rPr>
        <w:t>. Учебно-методическийоснащениегруппы: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 w:before="257" w:after="0"/>
        <w:ind w:left="426" w:right="160" w:hanging="360"/>
        <w:rPr>
          <w:sz w:val="28"/>
          <w:szCs w:val="28"/>
        </w:rPr>
      </w:pPr>
      <w:r>
        <w:rPr>
          <w:sz w:val="28"/>
          <w:szCs w:val="28"/>
        </w:rPr>
        <w:t>ОТ РОЖДЕНИЯ ДО ШКОЛЫ. Основная образовательная программадошкольного образования / Под ред. Н.Е.Вераксы, Т.С. Комаровой,М.А. Васильевой. – 3-е изд.,испр. и доп. – М.: .: МОЗАИКА 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308" w:hanging="360"/>
        <w:rPr>
          <w:sz w:val="28"/>
          <w:szCs w:val="28"/>
        </w:rPr>
      </w:pPr>
      <w:r>
        <w:rPr>
          <w:sz w:val="28"/>
          <w:szCs w:val="28"/>
        </w:rPr>
        <w:t>Примерное комплексно-тематическое планирование к программе «ОТРОЖДЕНИЯ ДО ШКОЛЫ» /Старшая группа/ В.В. Гербова, Н.Ф.Губанова,О.В.Дыбинаидр.-М.:.:МОЗАИКА–СИНТЕЗ,2015.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876" w:hanging="360"/>
        <w:rPr>
          <w:sz w:val="28"/>
          <w:szCs w:val="28"/>
        </w:rPr>
      </w:pPr>
      <w:r>
        <w:rPr>
          <w:sz w:val="28"/>
          <w:szCs w:val="28"/>
        </w:rPr>
        <w:t>Гербова В.В. Развитие речи в детском саду: Старшая группа.- М.:МОЗАИКА–СИНТЕЗ,2015.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exact" w:line="321"/>
        <w:ind w:left="426" w:right="0" w:hanging="360"/>
        <w:rPr>
          <w:sz w:val="28"/>
          <w:szCs w:val="28"/>
        </w:rPr>
      </w:pPr>
      <w:r>
        <w:rPr>
          <w:sz w:val="28"/>
          <w:szCs w:val="28"/>
        </w:rPr>
        <w:t>ПомораеваИ.А.,ПозинаВ.А.Формированиюэлементарных</w:t>
      </w:r>
    </w:p>
    <w:p>
      <w:pPr>
        <w:pStyle w:val="Style15"/>
        <w:tabs>
          <w:tab w:val="left" w:pos="426" w:leader="none"/>
        </w:tabs>
        <w:spacing w:lineRule="auto" w:line="276" w:before="51" w:after="0"/>
        <w:ind w:left="426" w:right="0" w:hanging="0"/>
        <w:rPr/>
      </w:pPr>
      <w:r>
        <w:rPr/>
        <w:t>математических представлений: старшая группа– М.: МОЗАИКА –СИНТЕЗ,2015.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255" w:hanging="36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Комарова Т.С. Изобразительная </w:t>
      </w:r>
      <w:r>
        <w:rPr>
          <w:sz w:val="28"/>
          <w:szCs w:val="28"/>
        </w:rPr>
        <w:t>деятельность в детском саду: Старшаягруппа– 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258" w:hanging="360"/>
        <w:rPr>
          <w:sz w:val="28"/>
          <w:szCs w:val="28"/>
        </w:rPr>
      </w:pPr>
      <w:r>
        <w:rPr>
          <w:sz w:val="28"/>
          <w:szCs w:val="28"/>
        </w:rPr>
        <w:t>Дыбина О.В. Ознакомление с предметным и социальным окружением:Старшаягруппа–М.: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212" w:hanging="360"/>
        <w:rPr>
          <w:sz w:val="28"/>
          <w:szCs w:val="28"/>
        </w:rPr>
      </w:pPr>
      <w:r>
        <w:rPr>
          <w:sz w:val="28"/>
          <w:szCs w:val="28"/>
        </w:rPr>
        <w:t>Куцакова Л.В. Конструирование из строительного материала: Старшаягруппа– 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1"/>
        <w:ind w:left="426" w:right="1068" w:hanging="360"/>
        <w:rPr>
          <w:sz w:val="28"/>
          <w:szCs w:val="28"/>
        </w:rPr>
      </w:pPr>
      <w:r>
        <w:rPr>
          <w:spacing w:val="-1"/>
          <w:sz w:val="28"/>
          <w:szCs w:val="28"/>
        </w:rPr>
        <w:t>Соломенникова О.А.Ознакомление</w:t>
      </w:r>
      <w:r>
        <w:rPr>
          <w:sz w:val="28"/>
          <w:szCs w:val="28"/>
        </w:rPr>
        <w:t>с природойвдетскомсаду:Старшаягруппа.–М.: МОЗАИКА-СИНТЕЗ,2015.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 w:before="2" w:after="0"/>
        <w:ind w:left="426" w:right="1116" w:hanging="360"/>
        <w:rPr>
          <w:sz w:val="28"/>
          <w:szCs w:val="28"/>
        </w:rPr>
      </w:pPr>
      <w:r>
        <w:rPr>
          <w:sz w:val="28"/>
          <w:szCs w:val="28"/>
        </w:rPr>
        <w:t>Пензулаева Л.И. Физическая культура в детском саду: Старшаягруппа–М.: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465" w:hanging="360"/>
        <w:rPr>
          <w:sz w:val="28"/>
          <w:szCs w:val="28"/>
        </w:rPr>
      </w:pPr>
      <w:r>
        <w:rPr>
          <w:sz w:val="28"/>
          <w:szCs w:val="28"/>
        </w:rPr>
        <w:t>Белая К.Ю Формирование основ безопасности у дошкольников.Для</w:t>
      </w:r>
      <w:r>
        <w:rPr>
          <w:spacing w:val="-1"/>
          <w:sz w:val="28"/>
          <w:szCs w:val="28"/>
        </w:rPr>
        <w:t>занятийсдетьми</w:t>
      </w:r>
      <w:r>
        <w:rPr>
          <w:sz w:val="28"/>
          <w:szCs w:val="28"/>
        </w:rPr>
        <w:t>2-7лет.-М.: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742" w:hanging="360"/>
        <w:rPr>
          <w:sz w:val="28"/>
          <w:szCs w:val="28"/>
        </w:rPr>
      </w:pPr>
      <w:r>
        <w:rPr>
          <w:sz w:val="28"/>
          <w:szCs w:val="28"/>
        </w:rPr>
        <w:t>Куцакова Л.В. Трудовое воспитание в детском саду. Для занятий с</w:t>
      </w:r>
      <w:r>
        <w:rPr>
          <w:spacing w:val="-1"/>
          <w:sz w:val="28"/>
          <w:szCs w:val="28"/>
        </w:rPr>
        <w:t xml:space="preserve">детьми3-7лет. </w:t>
      </w:r>
      <w:r>
        <w:rPr>
          <w:sz w:val="28"/>
          <w:szCs w:val="28"/>
        </w:rPr>
        <w:t>-М.:МОЗАИКА–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/>
        <w:ind w:left="426" w:right="259" w:hanging="360"/>
        <w:rPr>
          <w:sz w:val="28"/>
          <w:szCs w:val="28"/>
        </w:rPr>
      </w:pPr>
      <w:r>
        <w:rPr>
          <w:sz w:val="28"/>
          <w:szCs w:val="28"/>
        </w:rPr>
        <w:t>Петрова В.И., Стульник Т.Д. Этические беседы с дошкольниками. Для</w:t>
      </w:r>
      <w:r>
        <w:rPr>
          <w:spacing w:val="-1"/>
          <w:sz w:val="28"/>
          <w:szCs w:val="28"/>
        </w:rPr>
        <w:t>занятийсдетьми</w:t>
      </w:r>
      <w:r>
        <w:rPr>
          <w:sz w:val="28"/>
          <w:szCs w:val="28"/>
        </w:rPr>
        <w:t>4-7лет.-М.: МОЗАИКА– 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exact" w:line="317"/>
        <w:ind w:left="426" w:right="0" w:hanging="360"/>
        <w:rPr>
          <w:sz w:val="28"/>
          <w:szCs w:val="28"/>
        </w:rPr>
      </w:pPr>
      <w:r>
        <w:rPr>
          <w:sz w:val="28"/>
          <w:szCs w:val="28"/>
        </w:rPr>
        <w:t>ПавловаЛ.Ю.Сборникдидактическихигрпоознакомлению</w:t>
      </w:r>
    </w:p>
    <w:p>
      <w:pPr>
        <w:pStyle w:val="Style15"/>
        <w:tabs>
          <w:tab w:val="left" w:pos="426" w:leader="none"/>
        </w:tabs>
        <w:spacing w:lineRule="auto" w:line="276" w:before="46" w:after="0"/>
        <w:ind w:left="426" w:right="270" w:hanging="0"/>
        <w:rPr/>
      </w:pPr>
      <w:r>
        <w:rPr/>
        <w:t>окружающим миром. Для занятий с детьми 3-7 лет. - М.: МОЗАИКА –СИНТЕЗ,2015.</w:t>
      </w:r>
    </w:p>
    <w:p>
      <w:pPr>
        <w:pStyle w:val="ListParagraph"/>
        <w:numPr>
          <w:ilvl w:val="1"/>
          <w:numId w:val="1"/>
        </w:numPr>
        <w:tabs>
          <w:tab w:val="left" w:pos="426" w:leader="none"/>
        </w:tabs>
        <w:spacing w:lineRule="auto" w:line="276" w:before="1" w:after="0"/>
        <w:ind w:left="426" w:right="195" w:hanging="360"/>
        <w:rPr>
          <w:sz w:val="28"/>
          <w:szCs w:val="28"/>
        </w:rPr>
      </w:pPr>
      <w:r>
        <w:rPr>
          <w:sz w:val="28"/>
          <w:szCs w:val="28"/>
        </w:rPr>
        <w:t>Новикова В.П. Математика в детском саду. Сценарии занятий с детьми5-6 лет.-М.:МОЗАИКА– СИНТЕЗ,2015</w:t>
      </w:r>
    </w:p>
    <w:p>
      <w:pPr>
        <w:pStyle w:val="Normal"/>
        <w:spacing w:before="64" w:after="200"/>
        <w:ind w:left="1182" w:right="0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Дополнительно:</w:t>
      </w:r>
    </w:p>
    <w:p>
      <w:pPr>
        <w:pStyle w:val="Style15"/>
        <w:spacing w:lineRule="auto" w:line="276" w:before="266" w:after="0"/>
        <w:ind w:left="1182" w:right="0" w:hanging="0"/>
        <w:rPr/>
      </w:pPr>
      <w:r>
        <w:rPr/>
        <w:t>1. Комплексные занятия по программе под редакциейМ.А. Васильевой, В.В.Гербовой,Т.С.Комаровой.Старшая группа/ авт.–сост.Н.В.Лободина. –</w:t>
      </w:r>
    </w:p>
    <w:p>
      <w:pPr>
        <w:pStyle w:val="Style15"/>
        <w:spacing w:before="1" w:after="0"/>
        <w:ind w:left="1182" w:right="0" w:hanging="0"/>
        <w:rPr/>
      </w:pPr>
      <w:r>
        <w:rPr/>
        <w:t>Волгоград:Учитель,2012.</w:t>
      </w:r>
    </w:p>
    <w:p>
      <w:pPr>
        <w:pStyle w:val="Style15"/>
        <w:spacing w:before="2" w:after="0"/>
        <w:rPr/>
      </w:pPr>
      <w:r>
        <w:rPr/>
      </w:r>
    </w:p>
    <w:p>
      <w:pPr>
        <w:pStyle w:val="4"/>
        <w:spacing w:before="89" w:after="0"/>
        <w:ind w:left="1427" w:right="352" w:hanging="0"/>
        <w:rPr/>
      </w:pPr>
      <w:r>
        <w:rPr/>
        <w:t>Речевоеразвитие</w:t>
      </w:r>
    </w:p>
    <w:p>
      <w:pPr>
        <w:pStyle w:val="ListParagraph"/>
        <w:numPr>
          <w:ilvl w:val="0"/>
          <w:numId w:val="2"/>
        </w:numPr>
        <w:tabs>
          <w:tab w:val="left" w:pos="1395" w:leader="none"/>
        </w:tabs>
        <w:spacing w:before="244" w:after="0"/>
        <w:rPr>
          <w:sz w:val="28"/>
          <w:szCs w:val="28"/>
        </w:rPr>
      </w:pPr>
      <w:r>
        <w:rPr>
          <w:sz w:val="28"/>
          <w:szCs w:val="28"/>
        </w:rPr>
        <w:t>АлександроваО.В.Азбукадлямалышей.–М:Эксмо,2012.</w:t>
      </w:r>
    </w:p>
    <w:p>
      <w:pPr>
        <w:pStyle w:val="ListParagraph"/>
        <w:numPr>
          <w:ilvl w:val="0"/>
          <w:numId w:val="2"/>
        </w:numPr>
        <w:tabs>
          <w:tab w:val="left" w:pos="1395" w:leader="none"/>
        </w:tabs>
        <w:spacing w:lineRule="auto" w:line="276" w:before="250" w:after="0"/>
        <w:ind w:left="1182" w:right="186" w:hanging="213"/>
        <w:rPr>
          <w:sz w:val="28"/>
          <w:szCs w:val="28"/>
        </w:rPr>
      </w:pPr>
      <w:r>
        <w:rPr>
          <w:sz w:val="28"/>
          <w:szCs w:val="28"/>
        </w:rPr>
        <w:t>Новоторцева Н.В. Развитие речи детей. Популярное пособие для родителейипедагогов.–Ярославль:Академияразвития,1997.</w:t>
      </w:r>
    </w:p>
    <w:p>
      <w:pPr>
        <w:pStyle w:val="ListParagraph"/>
        <w:numPr>
          <w:ilvl w:val="0"/>
          <w:numId w:val="2"/>
        </w:numPr>
        <w:tabs>
          <w:tab w:val="left" w:pos="1395" w:leader="none"/>
        </w:tabs>
        <w:spacing w:lineRule="auto" w:line="276" w:before="198" w:after="0"/>
        <w:ind w:left="1182" w:right="140" w:hanging="213"/>
        <w:rPr>
          <w:sz w:val="28"/>
          <w:szCs w:val="28"/>
        </w:rPr>
      </w:pPr>
      <w:r>
        <w:rPr>
          <w:sz w:val="28"/>
          <w:szCs w:val="28"/>
        </w:rPr>
        <w:t>Книга для чтения в детском саду и дома: 5-7 лет: Пособие для воспитателейдетского сада иродителей/ Сост.В.В.Гербова,Н.П.Ильчук–М:</w:t>
      </w:r>
    </w:p>
    <w:p>
      <w:pPr>
        <w:pStyle w:val="Style15"/>
        <w:spacing w:lineRule="exact" w:line="317"/>
        <w:ind w:left="1182" w:right="0" w:hanging="0"/>
        <w:rPr/>
      </w:pPr>
      <w:r>
        <w:rPr/>
        <w:t>ИздательствоОНИКС-ЛИТ,2015.</w:t>
      </w:r>
    </w:p>
    <w:p>
      <w:pPr>
        <w:pStyle w:val="ListParagraph"/>
        <w:numPr>
          <w:ilvl w:val="0"/>
          <w:numId w:val="2"/>
        </w:numPr>
        <w:tabs>
          <w:tab w:val="left" w:pos="1463" w:leader="none"/>
        </w:tabs>
        <w:spacing w:lineRule="auto" w:line="276" w:before="249" w:after="0"/>
        <w:ind w:left="1182" w:right="794" w:hanging="213"/>
        <w:rPr>
          <w:sz w:val="28"/>
          <w:szCs w:val="28"/>
        </w:rPr>
      </w:pPr>
      <w:r>
        <w:rPr>
          <w:sz w:val="28"/>
          <w:szCs w:val="28"/>
        </w:rPr>
        <w:t>Ушакова А.С. Ознакомление дошкольников с литературой и развитиеречи: Методическоепособие.М.:ТЦСфера,2013.</w:t>
      </w:r>
    </w:p>
    <w:p>
      <w:pPr>
        <w:pStyle w:val="4"/>
        <w:spacing w:before="205" w:after="0"/>
        <w:ind w:left="1427" w:right="356" w:hanging="0"/>
        <w:rPr/>
      </w:pPr>
      <w:r>
        <w:rPr/>
        <w:t>Художественно-эстетическоеразвитие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242" w:after="0"/>
        <w:ind w:left="1182" w:right="1075" w:hanging="0"/>
        <w:jc w:val="both"/>
        <w:rPr>
          <w:sz w:val="28"/>
          <w:szCs w:val="28"/>
        </w:rPr>
      </w:pPr>
      <w:r>
        <w:rPr>
          <w:sz w:val="28"/>
          <w:szCs w:val="28"/>
        </w:rPr>
        <w:t>Третьякова Н.Г. Обучение рисованию детей 5-7 лет в детском саду.Учебно-тематический план, формы и методы образования, конспектызанятий.– Ярославль,Академия развития,2009.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200" w:after="0"/>
        <w:ind w:left="1182" w:right="1422" w:hanging="0"/>
        <w:rPr>
          <w:sz w:val="28"/>
          <w:szCs w:val="28"/>
        </w:rPr>
      </w:pPr>
      <w:r>
        <w:rPr>
          <w:sz w:val="28"/>
          <w:szCs w:val="28"/>
        </w:rPr>
        <w:t>Грибовская А.А., Халезова-Зацепина М.Б. Лепка в детском саду.Конспектызанятийдля детей2-7лет.–М.: ТЦСфера,2015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194" w:after="0"/>
        <w:ind w:left="1182" w:right="290" w:hanging="0"/>
        <w:rPr>
          <w:sz w:val="28"/>
          <w:szCs w:val="28"/>
        </w:rPr>
      </w:pPr>
      <w:r>
        <w:rPr>
          <w:sz w:val="28"/>
          <w:szCs w:val="28"/>
        </w:rPr>
        <w:t>Лепка глиняных игрушек: планирование, материалы для занятий с детьми4-7 лет/авт.-сост.С.В.Михалёва.–Волгоград: учитель,2014.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200" w:after="0"/>
        <w:ind w:left="1182" w:right="455" w:hanging="0"/>
        <w:rPr>
          <w:sz w:val="28"/>
          <w:szCs w:val="28"/>
        </w:rPr>
      </w:pPr>
      <w:r>
        <w:rPr>
          <w:sz w:val="28"/>
          <w:szCs w:val="28"/>
        </w:rPr>
        <w:t>Декоративное рисование с детьми 5-7 лет: рекомендации, планирование,конспектызанятий/авт.-сост.В.В.Гаврилова,Л.А.Артемьева.-Изд.2-е.</w:t>
      </w:r>
    </w:p>
    <w:p>
      <w:pPr>
        <w:pStyle w:val="Style15"/>
        <w:spacing w:before="1" w:after="0"/>
        <w:ind w:left="1182" w:right="0" w:hanging="0"/>
        <w:rPr/>
      </w:pPr>
      <w:r>
        <w:rPr/>
        <w:t>Волгоград:Учитель,2014.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247" w:after="0"/>
        <w:ind w:left="1182" w:right="793" w:hanging="0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 старшей и подготовительной группы.Разработкизанятий/Сост.ШтейнлеН.Ф.–Волгоград:ИТД«Корифей».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194" w:after="0"/>
        <w:ind w:left="1182" w:right="778" w:hanging="0"/>
        <w:jc w:val="both"/>
        <w:rPr>
          <w:sz w:val="28"/>
          <w:szCs w:val="28"/>
        </w:rPr>
      </w:pPr>
      <w:r>
        <w:rPr>
          <w:sz w:val="28"/>
          <w:szCs w:val="28"/>
        </w:rPr>
        <w:t>Грибовская А.А. Обучение дошкольников декоративному рисованию,лепке, апликации. Конспекты занятий. – М.: «Издательство Скрипторий2003»,2011.</w:t>
      </w:r>
    </w:p>
    <w:p>
      <w:pPr>
        <w:pStyle w:val="ListParagraph"/>
        <w:numPr>
          <w:ilvl w:val="0"/>
          <w:numId w:val="3"/>
        </w:numPr>
        <w:tabs>
          <w:tab w:val="left" w:pos="1463" w:leader="none"/>
        </w:tabs>
        <w:spacing w:lineRule="auto" w:line="276" w:before="200" w:after="0"/>
        <w:ind w:left="1182" w:right="446" w:hanging="0"/>
        <w:rPr>
          <w:sz w:val="28"/>
          <w:szCs w:val="28"/>
        </w:rPr>
      </w:pPr>
      <w:r>
        <w:rPr>
          <w:sz w:val="28"/>
          <w:szCs w:val="28"/>
        </w:rPr>
        <w:t>Куцакова Л.В. Конструирование и художественный труд в детском саду.Программаи конспектызанятий.– М.: ТЦСфера,2007.</w:t>
      </w:r>
    </w:p>
    <w:p>
      <w:pPr>
        <w:pStyle w:val="4"/>
        <w:ind w:left="1427" w:right="352" w:hanging="0"/>
        <w:rPr/>
      </w:pPr>
      <w:r>
        <w:rPr/>
        <w:t>Познавательноеразвитие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before="245" w:after="0"/>
        <w:rPr>
          <w:sz w:val="28"/>
        </w:rPr>
      </w:pPr>
      <w:r>
        <w:rPr>
          <w:sz w:val="28"/>
        </w:rPr>
        <w:t>СистемаэкологическоговоспитаниявДОУ:информационно-</w:t>
      </w:r>
    </w:p>
    <w:p>
      <w:pPr>
        <w:pStyle w:val="Style15"/>
        <w:spacing w:lineRule="auto" w:line="276" w:before="47" w:after="0"/>
        <w:ind w:left="1182" w:right="447" w:hanging="0"/>
        <w:rPr/>
      </w:pPr>
      <w:r>
        <w:rPr/>
        <w:t>методические материалы, экологизация развивающей среды детского сада,разработкизанятий,утренники,викторины,игры.–2-еизд./авт.-сост.</w:t>
      </w:r>
    </w:p>
    <w:p>
      <w:pPr>
        <w:pStyle w:val="Style15"/>
        <w:spacing w:lineRule="exact" w:line="317"/>
        <w:ind w:left="1182" w:right="0" w:hanging="0"/>
        <w:rPr/>
      </w:pPr>
      <w:r>
        <w:rPr/>
        <w:t>О.Ф.Горбатенко.–Волгоград:Учитель,2008.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250" w:after="0"/>
        <w:ind w:left="1182" w:right="164" w:hanging="281"/>
        <w:rPr>
          <w:sz w:val="28"/>
        </w:rPr>
      </w:pPr>
      <w:r>
        <w:rPr>
          <w:sz w:val="28"/>
        </w:rPr>
        <w:t>Теория и практика использования метода моделирования в экологическомвоспитании старших дошкольников: методическое пособие / Белоусова Р.Ю.,ПономарёваО.А.Нижний Новгород,-2007.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199" w:after="0"/>
        <w:ind w:left="1182" w:right="801" w:hanging="281"/>
        <w:rPr>
          <w:sz w:val="28"/>
        </w:rPr>
      </w:pPr>
      <w:r>
        <w:rPr>
          <w:sz w:val="28"/>
        </w:rPr>
        <w:t>Формирование представлений о себе у старших дошкольников: игры-занятия/ авт.-сост.М.Н.Сагимова.–Волгоград:Учитель,2009.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201" w:after="0"/>
        <w:ind w:left="1182" w:right="337" w:hanging="281"/>
        <w:rPr>
          <w:sz w:val="28"/>
        </w:rPr>
      </w:pPr>
      <w:r>
        <w:rPr>
          <w:sz w:val="28"/>
        </w:rPr>
        <w:t>Дошколятам о животных: занимательные и справочные материалы/ авт. –сост.Е.Ю.Валк.– Волгоград:Учитель,2012.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200" w:after="0"/>
        <w:ind w:left="1182" w:right="749" w:hanging="281"/>
        <w:rPr>
          <w:sz w:val="28"/>
        </w:rPr>
      </w:pPr>
      <w:r>
        <w:rPr>
          <w:sz w:val="28"/>
        </w:rPr>
        <w:t>От осени до лета (детям о природе и временах года в стихах, загадках.Пословицах,рассказах): Длявоспитателей детских садовимуз.</w:t>
      </w:r>
    </w:p>
    <w:p>
      <w:pPr>
        <w:pStyle w:val="Style15"/>
        <w:spacing w:lineRule="exact" w:line="321"/>
        <w:ind w:left="1182" w:right="0" w:hanging="0"/>
        <w:rPr/>
      </w:pPr>
      <w:r>
        <w:rPr/>
        <w:t>руководителей/сост.Л.А.Владимирская.–Волгоград:Учитель,2006.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250" w:after="0"/>
        <w:ind w:left="1182" w:right="138" w:hanging="281"/>
        <w:rPr>
          <w:sz w:val="28"/>
        </w:rPr>
      </w:pPr>
      <w:r>
        <w:rPr>
          <w:sz w:val="28"/>
        </w:rPr>
        <w:t>Организация деятельности детей на прогулке. Старшая группа / авт. – сост.Т.Г.Кобзева,И.А.Холодова,Г.С.Александрова.–Волгоград:Учитель,2012.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lineRule="auto" w:line="276" w:before="200" w:after="0"/>
        <w:ind w:left="1182" w:right="334" w:hanging="281"/>
        <w:rPr>
          <w:sz w:val="28"/>
        </w:rPr>
      </w:pPr>
      <w:r>
        <w:rPr>
          <w:sz w:val="28"/>
        </w:rPr>
        <w:t>Кравченко И.В., Долгова И.В. Прогулки в детском саду. Старшая иподготовительная к школе группы: Методическое пособие. – М.: ТЦ Сфера,2015.</w:t>
      </w:r>
    </w:p>
    <w:p>
      <w:pPr>
        <w:pStyle w:val="ListParagraph"/>
        <w:numPr>
          <w:ilvl w:val="0"/>
          <w:numId w:val="4"/>
        </w:numPr>
        <w:tabs>
          <w:tab w:val="left" w:pos="1463" w:leader="none"/>
        </w:tabs>
        <w:spacing w:before="200" w:after="0"/>
        <w:rPr>
          <w:sz w:val="28"/>
        </w:rPr>
      </w:pPr>
      <w:r>
        <w:rPr>
          <w:sz w:val="28"/>
        </w:rPr>
        <w:t>АлександроваО.В.Математикадлямалышей.–М.:Эксмо,2012.</w:t>
      </w:r>
    </w:p>
    <w:p>
      <w:pPr>
        <w:pStyle w:val="Style15"/>
        <w:spacing w:before="6" w:after="0"/>
        <w:rPr>
          <w:sz w:val="41"/>
        </w:rPr>
      </w:pPr>
      <w:r>
        <w:rPr>
          <w:sz w:val="41"/>
        </w:rPr>
      </w:r>
    </w:p>
    <w:p>
      <w:pPr>
        <w:pStyle w:val="4"/>
        <w:spacing w:before="0" w:after="0"/>
        <w:ind w:left="1427" w:right="354" w:hanging="0"/>
        <w:rPr/>
      </w:pPr>
      <w:r>
        <w:rPr/>
        <w:t>Физическоеразвитие</w:t>
      </w:r>
    </w:p>
    <w:p>
      <w:pPr>
        <w:pStyle w:val="ListParagraph"/>
        <w:numPr>
          <w:ilvl w:val="0"/>
          <w:numId w:val="5"/>
        </w:numPr>
        <w:tabs>
          <w:tab w:val="left" w:pos="1463" w:leader="none"/>
        </w:tabs>
        <w:spacing w:lineRule="auto" w:line="276" w:before="245" w:after="0"/>
        <w:ind w:left="1182" w:right="469" w:hanging="0"/>
        <w:rPr>
          <w:sz w:val="28"/>
        </w:rPr>
      </w:pPr>
      <w:r>
        <w:rPr>
          <w:sz w:val="28"/>
        </w:rPr>
        <w:t>Занимательная физкультура для детей 4-7 лет: планирование, конспектызанятий/ авт.– сост.В.В.Гаврилова.–Волгоград: Учитель,2009.</w:t>
      </w:r>
    </w:p>
    <w:p>
      <w:pPr>
        <w:pStyle w:val="ListParagraph"/>
        <w:numPr>
          <w:ilvl w:val="0"/>
          <w:numId w:val="5"/>
        </w:numPr>
        <w:tabs>
          <w:tab w:val="left" w:pos="1463" w:leader="none"/>
        </w:tabs>
        <w:spacing w:lineRule="auto" w:line="276" w:before="197" w:after="0"/>
        <w:ind w:left="1182" w:right="753" w:hanging="0"/>
        <w:rPr>
          <w:sz w:val="28"/>
        </w:rPr>
      </w:pPr>
      <w:r>
        <w:rPr>
          <w:sz w:val="28"/>
        </w:rPr>
        <w:t>Пензулаева Л.И. Оздоровительная гимнастика для детей дошкольноговозраста(3-7 лет).– М.: Гуманит.изд.центрВЛАДОС,2002.</w:t>
      </w:r>
    </w:p>
    <w:p>
      <w:pPr>
        <w:pStyle w:val="4"/>
        <w:ind w:left="3337" w:right="0" w:hanging="0"/>
        <w:jc w:val="left"/>
        <w:rPr/>
      </w:pPr>
      <w:r>
        <w:rPr/>
        <w:t>Социально-коммуникативноеразвитие</w:t>
      </w:r>
    </w:p>
    <w:p>
      <w:pPr>
        <w:pStyle w:val="ListParagraph"/>
        <w:numPr>
          <w:ilvl w:val="0"/>
          <w:numId w:val="6"/>
        </w:numPr>
        <w:tabs>
          <w:tab w:val="left" w:pos="1463" w:leader="none"/>
        </w:tabs>
        <w:spacing w:lineRule="auto" w:line="276" w:before="245" w:after="0"/>
        <w:ind w:left="1182" w:right="422" w:hanging="0"/>
        <w:rPr>
          <w:sz w:val="28"/>
        </w:rPr>
      </w:pPr>
      <w:r>
        <w:rPr>
          <w:sz w:val="28"/>
        </w:rPr>
        <w:t>Баринова Е.В. Безопасность малышей: дом и двор: пособие для детскихсадовишколраннегоразвития/Е.В.Баринова. –Ростовн/Д:Феникс,2013.</w:t>
      </w:r>
    </w:p>
    <w:p>
      <w:pPr>
        <w:pStyle w:val="ListParagraph"/>
        <w:numPr>
          <w:ilvl w:val="0"/>
          <w:numId w:val="6"/>
        </w:numPr>
        <w:tabs>
          <w:tab w:val="left" w:pos="1463" w:leader="none"/>
        </w:tabs>
        <w:spacing w:lineRule="auto" w:line="276" w:before="200" w:after="0"/>
        <w:ind w:left="1182" w:right="365" w:hanging="0"/>
        <w:rPr>
          <w:sz w:val="28"/>
        </w:rPr>
      </w:pPr>
      <w:r>
        <w:rPr>
          <w:sz w:val="28"/>
        </w:rPr>
        <w:t>Баринова Е.В. Безопасность малышей: улица, транспорт, дорога: пособиедля детских садов и школ раннего развития / Е.В. Баринова. –Ростов н/Д:Феникс,2013.</w:t>
      </w:r>
    </w:p>
    <w:p>
      <w:pPr>
        <w:pStyle w:val="ListParagraph"/>
        <w:numPr>
          <w:ilvl w:val="0"/>
          <w:numId w:val="6"/>
        </w:numPr>
        <w:tabs>
          <w:tab w:val="left" w:pos="1463" w:leader="none"/>
        </w:tabs>
        <w:spacing w:lineRule="auto" w:line="276" w:before="200" w:after="0"/>
        <w:ind w:left="1182" w:right="862" w:hanging="0"/>
        <w:rPr>
          <w:sz w:val="28"/>
        </w:rPr>
      </w:pPr>
      <w:r>
        <w:rPr>
          <w:sz w:val="28"/>
        </w:rPr>
        <w:t>Баринова Е.В. Учимся дружить: пособие по детскому этикету длявоспитателей детских садов и школ раннего развития / Е.В. Баринова. –Ростовн/Д:Феникс,2013.</w:t>
      </w:r>
    </w:p>
    <w:p>
      <w:pPr>
        <w:pStyle w:val="ListParagraph"/>
        <w:numPr>
          <w:ilvl w:val="0"/>
          <w:numId w:val="6"/>
        </w:numPr>
        <w:tabs>
          <w:tab w:val="left" w:pos="1463" w:leader="none"/>
        </w:tabs>
        <w:spacing w:lineRule="auto" w:line="276" w:before="199" w:after="0"/>
        <w:ind w:left="1182" w:right="1035" w:hanging="0"/>
        <w:rPr>
          <w:sz w:val="28"/>
        </w:rPr>
      </w:pPr>
      <w:r>
        <w:rPr>
          <w:sz w:val="28"/>
        </w:rPr>
        <w:t>Краснощёкова Н.В. Сюжетно-ролевые игры для детей дошкольноговозраста/ Изд.6-е.–Ростовн/Д:Феникс,2011.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rPr/>
      </w:pPr>
      <w:r>
        <w:rPr/>
        <w:pict>
          <v:rect id="shape_0" stroked="f" style="position:absolute;margin-left:0pt;margin-top:0pt;width:23.95pt;height:23.95pt">
            <v:wrap v:type="none"/>
            <v:fill on="false" detectmouseclick="t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color w:val="FF0000"/>
          <w:sz w:val="32"/>
          <w:szCs w:val="32"/>
        </w:rPr>
        <w:t>Приложение №2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План развития РППС группы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3262"/>
        <w:gridCol w:w="2998"/>
        <w:gridCol w:w="2910"/>
        <w:gridCol w:w="3235"/>
      </w:tblGrid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Показатели РППС в соответствии с требованиями ФГОС ДО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Результат мониторинга РППС группы на учебный год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План развития РППС в соответствии с требованиями ФГОС ДО на учебный год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Планируемые результаты развития РППС в группе на учебный год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Фактические результаты развития РППС в группе на 2023-2024 учебный год</w:t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Трансформируемость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Частично соответствует,пре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дполагает возможность из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менений предметно-прос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транственной среды в зави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симости от образовательной ситуации, в том числе от ме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няющихся интересов и воз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можностей детей. Дополнить специалными  предметами такими как :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не крупные передвижные ширмы.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создании условий раз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деления РППС  на зоны:</w:t>
            </w:r>
          </w:p>
          <w:p>
            <w:pPr>
              <w:pStyle w:val="NoSpacing"/>
              <w:spacing w:before="0" w:after="0"/>
              <w:rPr>
                <w:rFonts w:eastAsia="&quot;Times New Roman&quot;" w:cs="&quot;Times New Roman&quot;" w:ascii="&quot;Times New Roman&quot;" w:hAnsi="&quot;Times New Roman&quot;"/>
                <w:sz w:val="32"/>
                <w:szCs w:val="26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приобрести с  помощью родителей материал по изготовлению ширмы.</w:t>
            </w:r>
            <w:r>
              <w:rPr>
                <w:rFonts w:eastAsia="&quot;Times New Roman&quot;" w:cs="&quot;Times New Roman&quot;" w:ascii="&quot;Times New Roman&quot;" w:hAnsi="&quot;Times New Roman&quot;"/>
                <w:sz w:val="32"/>
                <w:szCs w:val="26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Изготовить ширму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Содержательная насыщенность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Частично соответствует. Все центры достаточно насыщен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ны,  дополнить  уголок экологии, ПДД, театральный , отсутствует уголок патриотический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Продолжать обогощать РППС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дидактичискими играми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(по экологии, по ПДД);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Атрибутикой к сюжетно ролевым играм(костюмы)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С помощью родителей изготовить (атрибуты к сюжетно ролевым играм, к театрализованной деятельности).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Полифункциональ</w:t>
            </w:r>
          </w:p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Я  использую многофункци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ональные предметы. например: детскую мебель,мальберт, овощи, фрукты, в том числе природные  материалы, при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годных для использования в разных видах детской актив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ности (в том числе в качес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тве предметов-заместите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лей в детской игре).</w:t>
              <w:br/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Поддерживать многофункциональнось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Поддерживать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искать что то новое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проводить осмотр обновлять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Доступность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Соответствуе требованиям:</w:t>
              <w:br/>
              <w:t>- все тцентры  свободны дос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тупны  к играм, игрушкам, материалам, пособиям, обес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печивающим все основные виды детской активности детей, - исправность и сохранность материалов и оборудования.</w:t>
              <w:br/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Ежедневно проверять  на исправность, целостность.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Выявлять  неисправность дидактического материала и игрушек. 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Выявлено и устранено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дидактические игры, пазлы, машинки.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Безопасность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РППС предполагает соответ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ствие всех ее элементов тре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бованиям по обеспечению надежности и безопасности их использования. Все игрушки имеют сетификат.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Ежедневно проводить осмотр элементов РППС на выявление сломанного оборудования, игрушек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Выявлено и отремонтировано 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Вариативность среды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РППС соответствует всем требованиям: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наличие в группе различ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ных пространств (для игры, конструирования, уедине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ния и пр.), а также разнооб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разных материалов,игр,игру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шек и оборудования,обеспе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чивающих свободный выбор детей.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Мы  регулярно наполняем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- периодическую  сменяе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мость  игрового  матери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ала,появление новых пред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метов, стимулирующих игровую, двигательную, познавательную и исследодовательскую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активность детей.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группе имеется прос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транство, игровой мате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риал которое дети используют для игры.</w:t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Соответствие среды возрастным особенностям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Материалы частично соот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ветствуют. Оборудование подобраны в соответствии с возрастными возможнос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тями детей, имеют характер открытой, незамкнутой сис</w:t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темы.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Дополнить дидактическими играми по возрасту детей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color w:val="FF0000"/>
                <w:sz w:val="24"/>
                <w:szCs w:val="24"/>
              </w:rPr>
              <w:t>Анализ наполняемости среды по областям (оборудование, материалы, литература) для развития ребенка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Центр физической культуры.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Дорожки массажные,  скакалки, мячи резиновые разных диамет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ров.Разнообразные игрушки, стимулирующие двигательную активность: мячи, платочки,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флажки.ленты, кубики. Кегли, кольцебросы.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2.  Центр сюжетно - ролевых игр.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Сюжетные игрушки. Ролевые атрибуты к играм-имитациям и сюжетно-ролевым, отражающим простые жизненные ситуации и действия («Кукольный уголок», «Кухня», «Парикмахерская», «Больница»). Игрушки-животные. Куклы. Набор посуды.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4. Центр  познания.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Лото, доми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но в картинках. Предметные и сю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жетные картинки, тематические наборы картинок (одежда, обувь, мебель, посуда, овощи, животные, игрушки).  Мелкая геометричес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кая мозаика. Логико-математичес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кие игры. Картинки с изображе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нием частей суток и их после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довательности. Полоски различной длины, ширины.  Счетные палочки.. Магнитная доска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5.  Центр экспериментирования.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Книги познавательного характера для среднего возраста : шишки, камешки, коллекции :  "Ткани", "Бумага". Красители - пищевые инепищевые (гуашь, акварельные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краски и др.), семена  фасоли, го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роха,  некоторые пищевые про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дукты (сахар, соль,мука).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Лупы, сосуды  для воды, "ящик оуще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ний" (чудесный мешочек), зер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кальце для игр с "солнечным зайчиком", контейнеры из "киндер-сюрпризов" с отверстия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ми, внутрь помещены вещества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 травы с разными запахами- Коллекция араматов.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"Бросовый материал": веревки, шнурки, тесьма, катушки деревян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ные, прищепки, пробки.Карточки-схемы проведения экспериментов.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Медицинские материалы:пипетки, колбы, деревянные палочки,шпри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цы (без игл), мерные ложки мен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зурки, резиновые груши и др. Прочие материалы: зеркала, воз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душные шары, масло, мука, соль, сахар и др.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6.  Театрально-музыкальный центр 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Музыкальные игрушки (бубен,металлофон).Аудиозаписи: детские песенки, фрагменты клас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сических музыкальных произве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дений. Пальчиковый, плоскост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ной  театр.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7. Центр конструирования.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Материалы для конструирования: строительные наборы с деталями разных форм и размеров. Фигурки  животных для обыгрывания. Тематические конструкторы.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8.  Творческий центр.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Материалы для ручного труда: бумага разных видов (цветная, гофрированная, салфетки, картон, открытки и др.).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Инструменты: ножницы с тупыми концами; кисть; клей. Материалы для изо деятельности: произведе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ния живописи.  Наборы цветных карандашей;наборы фломастеров;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гуашь; акварель;цветные воско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вые  мелки и т.п. Индивидуальные палитры для смешения красок.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Кисточки - тонкие и толстые, ще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тинистые, беличьи; баночки для промывания ворса кисти от крас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ки. Бумага для рисования разного формата.Салфетки для рук. Плас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тилин, доски для лепки. Стеки разной формы. Трафареты</w:t>
            </w:r>
          </w:p>
          <w:p>
            <w:pPr>
              <w:pStyle w:val="Normal"/>
              <w:tabs>
                <w:tab w:val="left" w:pos="3967" w:leader="none"/>
              </w:tabs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9.  Центр  дежурства.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Фартуки для дежурных . Стенд с кармашками для картинок  дежурных по столовой и по занятиям.</w:t>
            </w:r>
          </w:p>
          <w:p>
            <w:pPr>
              <w:pStyle w:val="Normal"/>
              <w:tabs>
                <w:tab w:val="left" w:pos="3967" w:leader="none"/>
              </w:tabs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10. Центр уединения.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Подушки, полка с художествен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ной литературой.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11. Центр литературно- речевой.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Дидактические наглядные мате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риалы. Предметные и сюжетные картинки и др. Книжные уголки с соответствующей возрасту лите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ратурой. Наглядно-дидактические пособия «Рассказы по картин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кам». Картинки с изображением последовательности событий (иллюстрации к сказкам).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12.Центр природы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Комнатные растения. Познавательная приро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доведческая литература. Иллюс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трации с изображением признаков сезона. Растения, требующие раз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ных способов ухода. Календарь природы. Инвентарь для ухода за растениями. Картинки с изображе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нием цветов. Иллюстрации с изоб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ражением животных,общих приз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наков растений (корень, стебель, листья, цветок, плод). Дидактичес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кие игры на природоведческую тематику.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13. Центр  безопасности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. Материалы, связанные с темати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кой по ОБЖ и ПДД (иллюстра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ции, игры).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14. Центр патриотический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Иллюстрированный наглядный материал  Символика страны: флаг.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стимулирующие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двигательную активность,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оборудование к спортивным играм (канат)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Пополнить центр атрибутами  к сюжетно ролевым играм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ПДД(мелкие машинки, дорогу).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Магазин(касса,весы)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иллюстра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ционным  материалом: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предметов бытовой техники, используемых дома и в детском саду (пылесос, мясорубка, стиральная машина,транспорт, профессии и т.д.).Играми  для интеллек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туального развития. Циферблат часов. Весы, линейки разной длины. Песочные часы.секундомер.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Настольно-печатными  играми разнообразной тематики и содержания. Пазлами.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  тематичес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кими  альбомами, коллекцией : семян, разных растений(гербарий), крупами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центр: набором шумовых коробочек. Би-ба-бо   театром, пальчиковым, теневой, настольный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Настольными  играми  по сказ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кам.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центр: фигурками людей.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Магнитные конструкторы.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печатками  для нанесения узора. Произведениями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народного искусства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Трафареты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графиком дежурств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неоформленным материалом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(ширма)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плакат с алфавитом, кубики с буквами и слогами, тренажер по письму, линейки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комнатными цветами по возрасту Изготовить атрибут для наблюдения за погодой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Дополнить центр: Макетом  улицы. Дидактическими  играми. Иллюстрациями  и предметами , изображающие опасные инструменты. </w:t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Дополнить центр мини-музеем выставкой  изделий народных промыслов и ремесел. . Дополнить книгами  о родном крае, фотографиями, символами.</w:t>
            </w:r>
          </w:p>
        </w:tc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</w:tc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spacing w:before="0" w:after="0"/>
              <w:rPr>
                <w:rFonts w:eastAsia="Times New Roman"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Spacing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&quot;Times New Roman&quot;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1462" w:hanging="281"/>
      </w:pPr>
      <w:rPr>
        <w:sz w:val="28"/>
        <w:szCs w:val="28"/>
        <w:w w:val="100"/>
      </w:rPr>
    </w:lvl>
    <w:lvl w:ilvl="1">
      <w:start w:val="1"/>
      <w:numFmt w:val="decimal"/>
      <w:lvlText w:val="%2"/>
      <w:lvlJc w:val="left"/>
      <w:pPr>
        <w:ind w:left="1902" w:hanging="360"/>
      </w:pPr>
      <w:rPr>
        <w:sz w:val="28"/>
        <w:spacing w:val="0"/>
        <w:szCs w:val="28"/>
        <w:w w:val="100"/>
      </w:rPr>
    </w:lvl>
    <w:lvl w:ilvl="2">
      <w:start w:val="1"/>
      <w:numFmt w:val="bullet"/>
      <w:lvlText w:val=""/>
      <w:lvlJc w:val="left"/>
      <w:pPr>
        <w:ind w:left="262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623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626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629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63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63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639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"/>
      <w:lvlJc w:val="left"/>
      <w:pPr>
        <w:ind w:left="1394" w:hanging="213"/>
      </w:pPr>
      <w:rPr>
        <w:sz w:val="26"/>
        <w:spacing w:val="-1"/>
        <w:szCs w:val="26"/>
        <w:w w:val="100"/>
      </w:rPr>
    </w:lvl>
    <w:lvl w:ilvl="1">
      <w:start w:val="1"/>
      <w:numFmt w:val="bullet"/>
      <w:lvlText w:val=""/>
      <w:lvlJc w:val="left"/>
      <w:pPr>
        <w:ind w:left="2324" w:hanging="21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249" w:hanging="21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173" w:hanging="21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098" w:hanging="21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023" w:hanging="21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947" w:hanging="21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872" w:hanging="21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97" w:hanging="21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"/>
      <w:lvlJc w:val="left"/>
      <w:pPr>
        <w:ind w:left="1182" w:hanging="281"/>
      </w:pPr>
      <w:rPr>
        <w:sz w:val="28"/>
        <w:spacing w:val="0"/>
        <w:szCs w:val="28"/>
        <w:w w:val="100"/>
      </w:rPr>
    </w:lvl>
    <w:lvl w:ilvl="1">
      <w:start w:val="1"/>
      <w:numFmt w:val="bullet"/>
      <w:lvlText w:val=""/>
      <w:lvlJc w:val="left"/>
      <w:pPr>
        <w:ind w:left="2126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073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019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966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913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859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806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53" w:hanging="281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"/>
      <w:lvlJc w:val="left"/>
      <w:pPr>
        <w:ind w:left="1462" w:hanging="281"/>
      </w:pPr>
      <w:rPr>
        <w:sz w:val="28"/>
        <w:szCs w:val="28"/>
        <w:w w:val="100"/>
      </w:rPr>
    </w:lvl>
    <w:lvl w:ilvl="1">
      <w:start w:val="1"/>
      <w:numFmt w:val="bullet"/>
      <w:lvlText w:val=""/>
      <w:lvlJc w:val="left"/>
      <w:pPr>
        <w:ind w:left="2378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297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215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134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053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971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890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809" w:hanging="281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"/>
      <w:lvlJc w:val="left"/>
      <w:pPr>
        <w:ind w:left="1182" w:hanging="281"/>
      </w:pPr>
      <w:rPr>
        <w:sz w:val="28"/>
        <w:szCs w:val="28"/>
        <w:w w:val="100"/>
      </w:rPr>
    </w:lvl>
    <w:lvl w:ilvl="1">
      <w:start w:val="1"/>
      <w:numFmt w:val="bullet"/>
      <w:lvlText w:val=""/>
      <w:lvlJc w:val="left"/>
      <w:pPr>
        <w:ind w:left="2126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073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019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966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913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859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806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53" w:hanging="281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"/>
      <w:lvlJc w:val="left"/>
      <w:pPr>
        <w:ind w:left="1182" w:hanging="281"/>
      </w:pPr>
      <w:rPr>
        <w:sz w:val="28"/>
        <w:spacing w:val="0"/>
        <w:szCs w:val="28"/>
        <w:w w:val="100"/>
      </w:rPr>
    </w:lvl>
    <w:lvl w:ilvl="1">
      <w:start w:val="1"/>
      <w:numFmt w:val="bullet"/>
      <w:lvlText w:val=""/>
      <w:lvlJc w:val="left"/>
      <w:pPr>
        <w:ind w:left="2620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511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403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295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187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079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970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862" w:hanging="281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1" w:name="heading 2"/>
    <w:lsdException w:qFormat="1" w:uiPriority="9" w:name="heading 3"/>
    <w:lsdException w:qFormat="1" w:uiPriority="1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iPriority="1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name="Normal Table"/>
    <w:lsdException w:unhideWhenUsed="0" w:semiHidden="0" w:name="Table Subtle 1"/>
    <w:lsdException w:unhideWhenUsed="0" w:semiHidden="0" w:name="Table Web 2"/>
    <w:lsdException w:unhideWhenUsed="0" w:semiHidden="0" w:name="Table Web 3"/>
    <w:lsdException w:unhideWhenUsed="0" w:semiHidden="0" w:uiPriority="0" w:name="Table Grid"/>
    <w:lsdException w:unhideWhenUsed="0" w:name="Placeholder Text"/>
    <w:lsdException w:qFormat="1" w:unhideWhenUsed="0" w:semiHidden="0" w:uiPriority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1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2d592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2">
    <w:name w:val="Заголовок 2"/>
    <w:uiPriority w:val="1"/>
    <w:qFormat/>
    <w:semiHidden/>
    <w:unhideWhenUsed/>
    <w:link w:val="20"/>
    <w:rsid w:val="00141238"/>
    <w:basedOn w:val="Normal"/>
    <w:pPr>
      <w:widowControl w:val="false"/>
      <w:spacing w:lineRule="auto" w:line="240" w:before="0" w:after="0"/>
      <w:ind w:left="1182" w:right="357" w:hanging="0"/>
      <w:jc w:val="center"/>
      <w:outlineLvl w:val="1"/>
    </w:pPr>
    <w:rPr>
      <w:rFonts w:ascii="Times New Roman" w:hAnsi="Times New Roman" w:eastAsia="Times New Roman" w:cs="Times New Roman"/>
      <w:sz w:val="32"/>
      <w:szCs w:val="32"/>
    </w:rPr>
  </w:style>
  <w:style w:type="paragraph" w:styleId="4">
    <w:name w:val="Заголовок 4"/>
    <w:uiPriority w:val="1"/>
    <w:qFormat/>
    <w:semiHidden/>
    <w:unhideWhenUsed/>
    <w:link w:val="40"/>
    <w:rsid w:val="00141238"/>
    <w:basedOn w:val="Normal"/>
    <w:pPr>
      <w:widowControl w:val="false"/>
      <w:spacing w:lineRule="auto" w:line="240" w:before="72" w:after="0"/>
      <w:ind w:left="1427" w:right="0" w:hanging="0"/>
      <w:jc w:val="center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uiPriority w:val="1"/>
    <w:semiHidden/>
    <w:link w:val="2"/>
    <w:rsid w:val="00141238"/>
    <w:basedOn w:val="DefaultParagraphFont"/>
    <w:rPr>
      <w:rFonts w:ascii="Times New Roman" w:hAnsi="Times New Roman" w:eastAsia="Times New Roman" w:cs="Times New Roman"/>
      <w:sz w:val="32"/>
      <w:szCs w:val="32"/>
    </w:rPr>
  </w:style>
  <w:style w:type="character" w:styleId="41" w:customStyle="1">
    <w:name w:val="Заголовок 4 Знак"/>
    <w:uiPriority w:val="1"/>
    <w:semiHidden/>
    <w:link w:val="4"/>
    <w:rsid w:val="00141238"/>
    <w:basedOn w:val="DefaultParagraphFont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Основной текст Знак"/>
    <w:uiPriority w:val="1"/>
    <w:semiHidden/>
    <w:link w:val="a4"/>
    <w:rsid w:val="00141238"/>
    <w:basedOn w:val="DefaultParagraphFont"/>
    <w:rPr>
      <w:rFonts w:ascii="Times New Roman" w:hAnsi="Times New Roman" w:eastAsia="Times New Roman" w:cs="Times New Roman"/>
      <w:sz w:val="28"/>
      <w:szCs w:val="28"/>
    </w:rPr>
  </w:style>
  <w:style w:type="character" w:styleId="Style13" w:customStyle="1">
    <w:name w:val="Текст выноски Знак"/>
    <w:uiPriority w:val="99"/>
    <w:semiHidden/>
    <w:link w:val="a8"/>
    <w:rsid w:val="00c14521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styleId="ListLabel2">
    <w:name w:val="ListLabel 2"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styleId="ListLabel3">
    <w:name w:val="ListLabel 3"/>
    <w:rPr>
      <w:lang w:val="ru-RU" w:eastAsia="en-US" w:bidi="ar-SA"/>
    </w:rPr>
  </w:style>
  <w:style w:type="character" w:styleId="ListLabel4">
    <w:name w:val="ListLabel 4"/>
    <w:rPr>
      <w:rFonts w:eastAsia="Times New Roman" w:cs="Times New Roman"/>
      <w:spacing w:val="-1"/>
      <w:w w:val="100"/>
      <w:sz w:val="26"/>
      <w:szCs w:val="26"/>
      <w:lang w:val="ru-RU" w:eastAsia="en-US" w:bidi="ar-SA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uiPriority w:val="1"/>
    <w:qFormat/>
    <w:semiHidden/>
    <w:unhideWhenUsed/>
    <w:link w:val="a5"/>
    <w:rsid w:val="00141238"/>
    <w:basedOn w:val="Normal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1"/>
    <w:qFormat/>
    <w:rsid w:val="00141238"/>
    <w:basedOn w:val="Normal"/>
    <w:pPr>
      <w:widowControl w:val="false"/>
      <w:spacing w:lineRule="auto" w:line="240" w:before="0" w:after="0"/>
      <w:ind w:left="1462" w:right="0" w:hanging="281"/>
    </w:pPr>
    <w:rPr>
      <w:rFonts w:ascii="Times New Roman" w:hAnsi="Times New Roman" w:eastAsia="Times New Roman" w:cs="Times New Roman"/>
    </w:rPr>
  </w:style>
  <w:style w:type="paragraph" w:styleId="NoSpacing">
    <w:name w:val="No Spacing"/>
    <w:qFormat/>
    <w:rsid w:val="00ec0e17"/>
    <w:pPr>
      <w:widowControl/>
      <w:suppressAutoHyphens w:val="true"/>
      <w:bidi w:val="0"/>
      <w:spacing w:lineRule="auto" w:line="240" w:before="0" w:after="0"/>
      <w:jc w:val="left"/>
    </w:pPr>
    <w:rPr>
      <w:rFonts w:cs="" w:ascii="Calibri" w:hAnsi="Calibri" w:eastAsia="SimSun"/>
      <w:color w:val="auto"/>
      <w:sz w:val="22"/>
      <w:szCs w:val="22"/>
      <w:lang w:eastAsia="ko-KR" w:val="ru-RU" w:bidi="ar-SA"/>
    </w:rPr>
  </w:style>
  <w:style w:type="paragraph" w:styleId="BalloonText">
    <w:name w:val="Balloon Text"/>
    <w:uiPriority w:val="99"/>
    <w:semiHidden/>
    <w:unhideWhenUsed/>
    <w:link w:val="a9"/>
    <w:rsid w:val="00c14521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db49be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D2B20-13EA-4C3C-A78A-89067C44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2023-12-13T05:35:00Z</dcterms:created>
  <dc:creator>admin</dc:creator>
  <dc:language>ru-RU</dc:language>
  <cp:lastModifiedBy>user</cp:lastModifiedBy>
  <dcterms:modified xsi:type="dcterms:W3CDTF">2023-12-13T05:35:00Z</dcterms:modified>
  <cp:revision>2</cp:revision>
</cp:coreProperties>
</file>